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1B" w:rsidRDefault="002D181B" w:rsidP="007F21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D181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2318098</wp:posOffset>
            </wp:positionH>
            <wp:positionV relativeFrom="paragraph">
              <wp:posOffset>-117987</wp:posOffset>
            </wp:positionV>
            <wp:extent cx="2164654" cy="1828800"/>
            <wp:effectExtent l="19050" t="0" r="8890" b="0"/>
            <wp:wrapTopAndBottom/>
            <wp:docPr id="2" name="Изображение 1" descr="Macintosh HD:Users:inna:Desktop:Логотип чёрный полны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Macintosh HD:Users:inna:Desktop:Логотип чёрный полныи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81B" w:rsidRPr="002D181B" w:rsidRDefault="002D181B" w:rsidP="002D18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18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Раскрытие информации </w:t>
      </w:r>
      <w:r w:rsidR="00AC090E">
        <w:rPr>
          <w:rFonts w:ascii="Times New Roman" w:hAnsi="Times New Roman" w:cs="Times New Roman"/>
          <w:b/>
          <w:bCs/>
          <w:i/>
          <w:sz w:val="24"/>
          <w:szCs w:val="24"/>
        </w:rPr>
        <w:t>не</w:t>
      </w:r>
      <w:r w:rsidRPr="002D181B">
        <w:rPr>
          <w:rFonts w:ascii="Times New Roman" w:hAnsi="Times New Roman" w:cs="Times New Roman"/>
          <w:b/>
          <w:bCs/>
          <w:i/>
          <w:sz w:val="24"/>
          <w:szCs w:val="24"/>
        </w:rPr>
        <w:t>публичным акционерным обществом</w:t>
      </w:r>
    </w:p>
    <w:p w:rsidR="002D181B" w:rsidRDefault="002D181B" w:rsidP="007F21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C090E" w:rsidRPr="00AC090E" w:rsidRDefault="00AC090E" w:rsidP="00AC0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90E">
        <w:rPr>
          <w:rFonts w:ascii="Times New Roman" w:hAnsi="Times New Roman" w:cs="Times New Roman"/>
          <w:sz w:val="24"/>
          <w:szCs w:val="24"/>
        </w:rPr>
        <w:t>Непубличное АО (НПАО) обязано раскрывать информацию о своей деятельности в двух случаях (</w:t>
      </w:r>
      <w:hyperlink r:id="rId6" w:history="1">
        <w:r w:rsidRPr="00AC090E">
          <w:rPr>
            <w:rFonts w:ascii="Times New Roman" w:hAnsi="Times New Roman" w:cs="Times New Roman"/>
            <w:sz w:val="24"/>
            <w:szCs w:val="24"/>
          </w:rPr>
          <w:t>п. 2 ст. 7</w:t>
        </w:r>
      </w:hyperlink>
      <w:r w:rsidRPr="00AC090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C090E">
          <w:rPr>
            <w:rFonts w:ascii="Times New Roman" w:hAnsi="Times New Roman" w:cs="Times New Roman"/>
            <w:sz w:val="24"/>
            <w:szCs w:val="24"/>
          </w:rPr>
          <w:t>п. п. 1.1</w:t>
        </w:r>
      </w:hyperlink>
      <w:r w:rsidRPr="00AC09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AC090E">
          <w:rPr>
            <w:rFonts w:ascii="Times New Roman" w:hAnsi="Times New Roman" w:cs="Times New Roman"/>
            <w:sz w:val="24"/>
            <w:szCs w:val="24"/>
          </w:rPr>
          <w:t>2 ст. 92</w:t>
        </w:r>
      </w:hyperlink>
      <w:r w:rsidRPr="00AC090E">
        <w:rPr>
          <w:rFonts w:ascii="Times New Roman" w:hAnsi="Times New Roman" w:cs="Times New Roman"/>
          <w:sz w:val="24"/>
          <w:szCs w:val="24"/>
        </w:rPr>
        <w:t xml:space="preserve"> Закона об АО):</w:t>
      </w:r>
    </w:p>
    <w:p w:rsidR="00AC090E" w:rsidRPr="00AC090E" w:rsidRDefault="00AC090E" w:rsidP="00AC090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90E">
        <w:rPr>
          <w:rFonts w:ascii="Times New Roman" w:hAnsi="Times New Roman" w:cs="Times New Roman"/>
          <w:sz w:val="24"/>
          <w:szCs w:val="24"/>
        </w:rPr>
        <w:t>количество его акционеров составляет более 50 лиц;</w:t>
      </w:r>
    </w:p>
    <w:p w:rsidR="00AC090E" w:rsidRPr="00AC090E" w:rsidRDefault="00AC090E" w:rsidP="00AC090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90E">
        <w:rPr>
          <w:rFonts w:ascii="Times New Roman" w:hAnsi="Times New Roman" w:cs="Times New Roman"/>
          <w:sz w:val="24"/>
          <w:szCs w:val="24"/>
        </w:rPr>
        <w:t xml:space="preserve">оно публично разместило облигации или иные эмиссионные ценные бумаги, за исключением </w:t>
      </w:r>
      <w:proofErr w:type="gramStart"/>
      <w:r w:rsidRPr="00AC090E">
        <w:rPr>
          <w:rFonts w:ascii="Times New Roman" w:hAnsi="Times New Roman" w:cs="Times New Roman"/>
          <w:sz w:val="24"/>
          <w:szCs w:val="24"/>
        </w:rPr>
        <w:t>конвертируемых</w:t>
      </w:r>
      <w:proofErr w:type="gramEnd"/>
      <w:r w:rsidRPr="00AC090E">
        <w:rPr>
          <w:rFonts w:ascii="Times New Roman" w:hAnsi="Times New Roman" w:cs="Times New Roman"/>
          <w:sz w:val="24"/>
          <w:szCs w:val="24"/>
        </w:rPr>
        <w:t xml:space="preserve"> в акции.</w:t>
      </w:r>
    </w:p>
    <w:p w:rsidR="00AC090E" w:rsidRPr="00AC090E" w:rsidRDefault="00AC090E" w:rsidP="00AC0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90E">
        <w:rPr>
          <w:rFonts w:ascii="Times New Roman" w:hAnsi="Times New Roman" w:cs="Times New Roman"/>
          <w:sz w:val="24"/>
          <w:szCs w:val="24"/>
        </w:rPr>
        <w:t>Объем раскрываемой информации зависит от указанных обстоятельств.</w:t>
      </w:r>
    </w:p>
    <w:p w:rsidR="00AC090E" w:rsidRPr="00AC090E" w:rsidRDefault="00AC090E" w:rsidP="00AC0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90E">
        <w:rPr>
          <w:rFonts w:ascii="Times New Roman" w:hAnsi="Times New Roman" w:cs="Times New Roman"/>
          <w:b/>
          <w:bCs/>
          <w:sz w:val="24"/>
          <w:szCs w:val="24"/>
        </w:rPr>
        <w:t>НПАО с числом акционеров более 50</w:t>
      </w:r>
      <w:r w:rsidRPr="00AC090E">
        <w:rPr>
          <w:rFonts w:ascii="Times New Roman" w:hAnsi="Times New Roman" w:cs="Times New Roman"/>
          <w:sz w:val="24"/>
          <w:szCs w:val="24"/>
        </w:rPr>
        <w:t xml:space="preserve"> раскрывает (</w:t>
      </w:r>
      <w:hyperlink r:id="rId9" w:history="1">
        <w:r w:rsidRPr="00AC090E">
          <w:rPr>
            <w:rFonts w:ascii="Times New Roman" w:hAnsi="Times New Roman" w:cs="Times New Roman"/>
            <w:sz w:val="24"/>
            <w:szCs w:val="24"/>
          </w:rPr>
          <w:t>п. 1.1 ст. 92</w:t>
        </w:r>
      </w:hyperlink>
      <w:r w:rsidRPr="00AC090E">
        <w:rPr>
          <w:rFonts w:ascii="Times New Roman" w:hAnsi="Times New Roman" w:cs="Times New Roman"/>
          <w:sz w:val="24"/>
          <w:szCs w:val="24"/>
        </w:rPr>
        <w:t xml:space="preserve"> Закона об АО, </w:t>
      </w:r>
      <w:hyperlink r:id="rId10" w:history="1">
        <w:r w:rsidRPr="00AC090E">
          <w:rPr>
            <w:rFonts w:ascii="Times New Roman" w:hAnsi="Times New Roman" w:cs="Times New Roman"/>
            <w:sz w:val="24"/>
            <w:szCs w:val="24"/>
          </w:rPr>
          <w:t>п. 69.5</w:t>
        </w:r>
      </w:hyperlink>
      <w:r w:rsidRPr="00AC090E">
        <w:rPr>
          <w:rFonts w:ascii="Times New Roman" w:hAnsi="Times New Roman" w:cs="Times New Roman"/>
          <w:sz w:val="24"/>
          <w:szCs w:val="24"/>
        </w:rPr>
        <w:t xml:space="preserve"> Положения о раскрытии информации эмитентами эмиссионных ценных бумаг):</w:t>
      </w:r>
    </w:p>
    <w:p w:rsidR="00AC090E" w:rsidRPr="00AC090E" w:rsidRDefault="00AC090E" w:rsidP="00AC0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090E">
        <w:rPr>
          <w:rFonts w:ascii="Times New Roman" w:hAnsi="Times New Roman" w:cs="Times New Roman"/>
          <w:sz w:val="24"/>
          <w:szCs w:val="24"/>
        </w:rPr>
        <w:t>годовой отчет;</w:t>
      </w:r>
    </w:p>
    <w:p w:rsidR="00AC090E" w:rsidRPr="00AC090E" w:rsidRDefault="00AC090E" w:rsidP="00AC090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090E">
        <w:rPr>
          <w:rFonts w:ascii="Times New Roman" w:hAnsi="Times New Roman" w:cs="Times New Roman"/>
          <w:sz w:val="24"/>
          <w:szCs w:val="24"/>
        </w:rPr>
        <w:t>годовую бухгалтерскую (финансовую) отчетность вместе с аудиторским заключением, выражающим в установленной форме мнение аудиторской организац</w:t>
      </w:r>
      <w:proofErr w:type="gramStart"/>
      <w:r w:rsidRPr="00AC090E">
        <w:rPr>
          <w:rFonts w:ascii="Times New Roman" w:hAnsi="Times New Roman" w:cs="Times New Roman"/>
          <w:sz w:val="24"/>
          <w:szCs w:val="24"/>
        </w:rPr>
        <w:t>ии о ее</w:t>
      </w:r>
      <w:proofErr w:type="gramEnd"/>
      <w:r w:rsidRPr="00AC090E">
        <w:rPr>
          <w:rFonts w:ascii="Times New Roman" w:hAnsi="Times New Roman" w:cs="Times New Roman"/>
          <w:sz w:val="24"/>
          <w:szCs w:val="24"/>
        </w:rPr>
        <w:t xml:space="preserve"> достоверности;</w:t>
      </w:r>
    </w:p>
    <w:p w:rsidR="00AC090E" w:rsidRPr="00AC090E" w:rsidRDefault="00AC090E" w:rsidP="00AC090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090E">
        <w:rPr>
          <w:rFonts w:ascii="Times New Roman" w:hAnsi="Times New Roman" w:cs="Times New Roman"/>
          <w:sz w:val="24"/>
          <w:szCs w:val="24"/>
        </w:rPr>
        <w:t>сведения о приобретении более 20% голосующих акций любого другого публичного или непубличного АО.</w:t>
      </w:r>
    </w:p>
    <w:p w:rsidR="00AC090E" w:rsidRPr="00AC090E" w:rsidRDefault="00AC090E" w:rsidP="00AC0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90E">
        <w:rPr>
          <w:rFonts w:ascii="Times New Roman" w:hAnsi="Times New Roman" w:cs="Times New Roman"/>
          <w:b/>
          <w:bCs/>
          <w:sz w:val="24"/>
          <w:szCs w:val="24"/>
        </w:rPr>
        <w:t>НПАО, публично разместившее облигации</w:t>
      </w:r>
      <w:r w:rsidRPr="00AC090E">
        <w:rPr>
          <w:rFonts w:ascii="Times New Roman" w:hAnsi="Times New Roman" w:cs="Times New Roman"/>
          <w:sz w:val="24"/>
          <w:szCs w:val="24"/>
        </w:rPr>
        <w:t xml:space="preserve"> или иные эмиссионные ценные бумаги, за исключением конвертируемых в акции, раскрывает (</w:t>
      </w:r>
      <w:hyperlink r:id="rId11" w:history="1">
        <w:r w:rsidRPr="00AC090E">
          <w:rPr>
            <w:rFonts w:ascii="Times New Roman" w:hAnsi="Times New Roman" w:cs="Times New Roman"/>
            <w:sz w:val="24"/>
            <w:szCs w:val="24"/>
          </w:rPr>
          <w:t>п. 2 ст. 92</w:t>
        </w:r>
      </w:hyperlink>
      <w:r w:rsidRPr="00AC090E">
        <w:rPr>
          <w:rFonts w:ascii="Times New Roman" w:hAnsi="Times New Roman" w:cs="Times New Roman"/>
          <w:sz w:val="24"/>
          <w:szCs w:val="24"/>
        </w:rPr>
        <w:t xml:space="preserve"> Закона об АО, </w:t>
      </w:r>
      <w:hyperlink r:id="rId12" w:history="1">
        <w:r w:rsidRPr="00AC090E">
          <w:rPr>
            <w:rFonts w:ascii="Times New Roman" w:hAnsi="Times New Roman" w:cs="Times New Roman"/>
            <w:sz w:val="24"/>
            <w:szCs w:val="24"/>
          </w:rPr>
          <w:t>п. 69.4</w:t>
        </w:r>
      </w:hyperlink>
      <w:r w:rsidRPr="00AC09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AC090E">
          <w:rPr>
            <w:rFonts w:ascii="Times New Roman" w:hAnsi="Times New Roman" w:cs="Times New Roman"/>
            <w:sz w:val="24"/>
            <w:szCs w:val="24"/>
          </w:rPr>
          <w:t>гл. 75</w:t>
        </w:r>
      </w:hyperlink>
      <w:r w:rsidRPr="00AC090E">
        <w:rPr>
          <w:rFonts w:ascii="Times New Roman" w:hAnsi="Times New Roman" w:cs="Times New Roman"/>
          <w:sz w:val="24"/>
          <w:szCs w:val="24"/>
        </w:rPr>
        <w:t xml:space="preserve"> Положения о раскрытии информации эмитентами эмиссионных ценных бумаг):</w:t>
      </w:r>
      <w:proofErr w:type="gramEnd"/>
    </w:p>
    <w:p w:rsidR="00AC090E" w:rsidRPr="00AC090E" w:rsidRDefault="00AC090E" w:rsidP="00AC090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090E">
        <w:rPr>
          <w:rFonts w:ascii="Times New Roman" w:hAnsi="Times New Roman" w:cs="Times New Roman"/>
          <w:sz w:val="24"/>
          <w:szCs w:val="24"/>
        </w:rPr>
        <w:t>годовой отчет;</w:t>
      </w:r>
    </w:p>
    <w:p w:rsidR="00AC090E" w:rsidRPr="00AC090E" w:rsidRDefault="00AC090E" w:rsidP="00AC090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090E">
        <w:rPr>
          <w:rFonts w:ascii="Times New Roman" w:hAnsi="Times New Roman" w:cs="Times New Roman"/>
          <w:sz w:val="24"/>
          <w:szCs w:val="24"/>
        </w:rPr>
        <w:t>годовую бухгалтерскую (финансовую) отчетность вместе с аудиторским заключением, выражающим в установленной форме мнение аудиторской организац</w:t>
      </w:r>
      <w:proofErr w:type="gramStart"/>
      <w:r w:rsidRPr="00AC090E">
        <w:rPr>
          <w:rFonts w:ascii="Times New Roman" w:hAnsi="Times New Roman" w:cs="Times New Roman"/>
          <w:sz w:val="24"/>
          <w:szCs w:val="24"/>
        </w:rPr>
        <w:t>ии о ее</w:t>
      </w:r>
      <w:proofErr w:type="gramEnd"/>
      <w:r w:rsidRPr="00AC090E">
        <w:rPr>
          <w:rFonts w:ascii="Times New Roman" w:hAnsi="Times New Roman" w:cs="Times New Roman"/>
          <w:sz w:val="24"/>
          <w:szCs w:val="24"/>
        </w:rPr>
        <w:t xml:space="preserve"> достоверности;</w:t>
      </w:r>
    </w:p>
    <w:p w:rsidR="00AC090E" w:rsidRPr="00AC090E" w:rsidRDefault="00AC090E" w:rsidP="00AC090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090E">
        <w:rPr>
          <w:rFonts w:ascii="Times New Roman" w:hAnsi="Times New Roman" w:cs="Times New Roman"/>
          <w:sz w:val="24"/>
          <w:szCs w:val="24"/>
        </w:rPr>
        <w:t>сведения о приобретении более 20% голосующих акций любого другого публичного или непубличного АО;</w:t>
      </w:r>
    </w:p>
    <w:p w:rsidR="00AC090E" w:rsidRPr="00AC090E" w:rsidRDefault="00AC090E" w:rsidP="00AC090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90E">
        <w:rPr>
          <w:rFonts w:ascii="Times New Roman" w:hAnsi="Times New Roman" w:cs="Times New Roman"/>
          <w:sz w:val="24"/>
          <w:szCs w:val="24"/>
        </w:rPr>
        <w:t>устав, внутренние документы, регулирующие деятельность органов;</w:t>
      </w:r>
    </w:p>
    <w:p w:rsidR="00AC090E" w:rsidRPr="00AC090E" w:rsidRDefault="00AC090E" w:rsidP="00AC090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090E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spellStart"/>
      <w:r w:rsidRPr="00AC090E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AC090E">
        <w:rPr>
          <w:rFonts w:ascii="Times New Roman" w:hAnsi="Times New Roman" w:cs="Times New Roman"/>
          <w:sz w:val="24"/>
          <w:szCs w:val="24"/>
        </w:rPr>
        <w:t xml:space="preserve"> лицах;</w:t>
      </w:r>
    </w:p>
    <w:p w:rsidR="00AC090E" w:rsidRPr="00AC090E" w:rsidRDefault="00AC090E" w:rsidP="00AC090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090E">
        <w:rPr>
          <w:rFonts w:ascii="Times New Roman" w:hAnsi="Times New Roman" w:cs="Times New Roman"/>
          <w:sz w:val="24"/>
          <w:szCs w:val="24"/>
        </w:rPr>
        <w:t>решение о выпуске (дополнительном выпуске) ценных бумаг;</w:t>
      </w:r>
    </w:p>
    <w:p w:rsidR="00AC090E" w:rsidRPr="00AC090E" w:rsidRDefault="00AC090E" w:rsidP="00AC090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090E">
        <w:rPr>
          <w:rFonts w:ascii="Times New Roman" w:hAnsi="Times New Roman" w:cs="Times New Roman"/>
          <w:sz w:val="24"/>
          <w:szCs w:val="24"/>
        </w:rPr>
        <w:t xml:space="preserve">сведения о раскрытии на странице в сети Интернет годового отчета, годовой бухгалтерской (финансовой) отчетности, списка </w:t>
      </w:r>
      <w:proofErr w:type="spellStart"/>
      <w:r w:rsidRPr="00AC090E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AC090E">
        <w:rPr>
          <w:rFonts w:ascii="Times New Roman" w:hAnsi="Times New Roman" w:cs="Times New Roman"/>
          <w:sz w:val="24"/>
          <w:szCs w:val="24"/>
        </w:rPr>
        <w:t xml:space="preserve"> лиц;</w:t>
      </w:r>
    </w:p>
    <w:p w:rsidR="00AC090E" w:rsidRPr="00AC090E" w:rsidRDefault="00AC090E" w:rsidP="00AC090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090E">
        <w:rPr>
          <w:rFonts w:ascii="Times New Roman" w:hAnsi="Times New Roman" w:cs="Times New Roman"/>
          <w:sz w:val="24"/>
          <w:szCs w:val="24"/>
        </w:rPr>
        <w:t>сведения об изменении адреса страницы в сети Интернет, используемой для раскрытия информации;</w:t>
      </w:r>
    </w:p>
    <w:p w:rsidR="00AC090E" w:rsidRPr="00AC090E" w:rsidRDefault="00AC090E" w:rsidP="00AC090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090E">
        <w:rPr>
          <w:rFonts w:ascii="Times New Roman" w:hAnsi="Times New Roman" w:cs="Times New Roman"/>
          <w:sz w:val="24"/>
          <w:szCs w:val="24"/>
        </w:rPr>
        <w:t>сведения о проведении (созыве) общего собрания акционеров;</w:t>
      </w:r>
    </w:p>
    <w:p w:rsidR="00AC090E" w:rsidRPr="00AC090E" w:rsidRDefault="00AC090E" w:rsidP="00AC090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090E">
        <w:rPr>
          <w:rFonts w:ascii="Times New Roman" w:hAnsi="Times New Roman" w:cs="Times New Roman"/>
          <w:sz w:val="24"/>
          <w:szCs w:val="24"/>
        </w:rPr>
        <w:t>сведения о планируемой дате направления заявления о внесении в ЕГРЮЛ записей, связанных с реорганизацией, прекращением деятельности или с ликвидацией.</w:t>
      </w:r>
    </w:p>
    <w:p w:rsidR="000E29E3" w:rsidRPr="000E29E3" w:rsidRDefault="000E29E3" w:rsidP="00AC0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764" w:rsidRPr="000E29E3" w:rsidRDefault="000E29E3" w:rsidP="00AC09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29E3">
        <w:rPr>
          <w:rFonts w:ascii="Times New Roman" w:hAnsi="Times New Roman" w:cs="Times New Roman"/>
          <w:sz w:val="24"/>
          <w:szCs w:val="24"/>
        </w:rPr>
        <w:tab/>
        <w:t>Порядок и способы раскрытия информации предусмотрены Положением Банка России от 30.12.2014 N 454-П «О раскрытии информации эмитентами эмиссионных ценных бумаг».</w:t>
      </w:r>
    </w:p>
    <w:sectPr w:rsidR="00721764" w:rsidRPr="000E29E3" w:rsidSect="00C81B5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B57"/>
    <w:rsid w:val="000E29E3"/>
    <w:rsid w:val="002D181B"/>
    <w:rsid w:val="003E4745"/>
    <w:rsid w:val="00721764"/>
    <w:rsid w:val="007F2176"/>
    <w:rsid w:val="00AC090E"/>
    <w:rsid w:val="00B5510D"/>
    <w:rsid w:val="00BC3601"/>
    <w:rsid w:val="00C8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FB822AE070656C1ABAC1F0D9C8E102BE91A6144AE67601AAE026B2AE3B0536632DC022EFB03E189D22D96178B936C92645AB6EED5037BuC15I" TargetMode="External"/><Relationship Id="rId13" Type="http://schemas.openxmlformats.org/officeDocument/2006/relationships/hyperlink" Target="consultantplus://offline/ref=709FB822AE070656C1ABAC1F0D9C8E102BEB196044AD67601AAE026B2AE3B0536632DC022EFB02EB82D22D96178B936C92645AB6EED5037BuC1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FB822AE070656C1ABAC1F0D9C8E102BE91A6144AE67601AAE026B2AE3B0536632DC022EFB03E186D22D96178B936C92645AB6EED5037BuC15I" TargetMode="External"/><Relationship Id="rId12" Type="http://schemas.openxmlformats.org/officeDocument/2006/relationships/hyperlink" Target="consultantplus://offline/ref=709FB822AE070656C1ABAC1F0D9C8E102BEB196044AD67601AAE026B2AE3B0536632DC0229F20CB6D09D2CCA51D6806E9B6458B7F2uD1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9FB822AE070656C1ABAC1F0D9C8E102BE91A6144AE67601AAE026B2AE3B0536632DC022EFB05E086D22D96178B936C92645AB6EED5037BuC15I" TargetMode="External"/><Relationship Id="rId11" Type="http://schemas.openxmlformats.org/officeDocument/2006/relationships/hyperlink" Target="consultantplus://offline/ref=709FB822AE070656C1ABAC1F0D9C8E102BE91A6144AE67601AAE026B2AE3B0536632DC022EFB03E189D22D96178B936C92645AB6EED5037BuC15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9FB822AE070656C1ABAC1F0D9C8E102BEB196044AD67601AAE026B2AE3B0536632DC0226FF0CB6D09D2CCA51D6806E9B6458B7F2uD1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9FB822AE070656C1ABAC1F0D9C8E102BE91A6144AE67601AAE026B2AE3B0536632DC022EFB03E186D22D96178B936C92645AB6EED5037BuC1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Светлана</cp:lastModifiedBy>
  <cp:revision>2</cp:revision>
  <dcterms:created xsi:type="dcterms:W3CDTF">2020-01-28T09:01:00Z</dcterms:created>
  <dcterms:modified xsi:type="dcterms:W3CDTF">2020-01-28T09:01:00Z</dcterms:modified>
</cp:coreProperties>
</file>